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88" w:rsidRDefault="00FC4888" w:rsidP="001255CA">
      <w:pPr>
        <w:spacing w:after="89" w:line="244" w:lineRule="auto"/>
        <w:ind w:left="3110" w:right="2808" w:firstLine="1210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3FA7477" wp14:editId="6A52DDB5">
            <wp:extent cx="1147589" cy="977463"/>
            <wp:effectExtent l="0" t="0" r="0" b="0"/>
            <wp:docPr id="232988" name="Picture 232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88" name="Picture 2329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8208" cy="99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888" w:rsidRPr="00793ED6" w:rsidRDefault="001255CA" w:rsidP="001255CA">
      <w:pPr>
        <w:spacing w:line="240" w:lineRule="auto"/>
        <w:ind w:right="-972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</w:t>
      </w:r>
      <w:r w:rsidR="00122BFB">
        <w:rPr>
          <w:rFonts w:ascii="Bookman Old Style" w:eastAsia="Times New Roman" w:hAnsi="Bookman Old Style" w:cs="Times New Roman"/>
          <w:sz w:val="24"/>
          <w:szCs w:val="24"/>
        </w:rPr>
        <w:t xml:space="preserve">KEPALA DESA </w:t>
      </w:r>
      <w:r w:rsidR="00FC4888" w:rsidRPr="00793ED6">
        <w:rPr>
          <w:rFonts w:ascii="Bookman Old Style" w:eastAsia="Times New Roman" w:hAnsi="Bookman Old Style" w:cs="Times New Roman"/>
          <w:sz w:val="24"/>
          <w:szCs w:val="24"/>
        </w:rPr>
        <w:t>GIRIKARTO</w:t>
      </w:r>
    </w:p>
    <w:p w:rsidR="00FC4888" w:rsidRPr="00793ED6" w:rsidRDefault="00FC4888" w:rsidP="001255CA">
      <w:pPr>
        <w:spacing w:line="240" w:lineRule="auto"/>
        <w:ind w:right="-972" w:hanging="10"/>
        <w:jc w:val="center"/>
        <w:rPr>
          <w:rFonts w:ascii="Bookman Old Style" w:hAnsi="Bookman Old Style"/>
          <w:sz w:val="24"/>
          <w:szCs w:val="24"/>
        </w:rPr>
      </w:pPr>
      <w:r w:rsidRPr="00793ED6">
        <w:rPr>
          <w:rFonts w:ascii="Bookman Old Style" w:eastAsia="Times New Roman" w:hAnsi="Bookman Old Style" w:cs="Times New Roman"/>
          <w:sz w:val="24"/>
          <w:szCs w:val="24"/>
        </w:rPr>
        <w:t>KECAMATAN PANGGANG KABUPATEN GUNUNGKIDUL</w:t>
      </w:r>
    </w:p>
    <w:p w:rsidR="00FC4888" w:rsidRPr="00793ED6" w:rsidRDefault="00FC4888" w:rsidP="001255CA">
      <w:pPr>
        <w:spacing w:line="240" w:lineRule="auto"/>
        <w:ind w:right="-972"/>
        <w:jc w:val="center"/>
        <w:rPr>
          <w:rFonts w:ascii="Bookman Old Style" w:hAnsi="Bookman Old Style"/>
          <w:sz w:val="24"/>
          <w:szCs w:val="24"/>
        </w:rPr>
      </w:pPr>
    </w:p>
    <w:p w:rsidR="00FC4888" w:rsidRPr="00793ED6" w:rsidRDefault="00FC4888" w:rsidP="001255CA">
      <w:pPr>
        <w:spacing w:line="240" w:lineRule="auto"/>
        <w:ind w:right="-972" w:hanging="10"/>
        <w:jc w:val="center"/>
        <w:rPr>
          <w:rFonts w:ascii="Bookman Old Style" w:hAnsi="Bookman Old Style"/>
          <w:sz w:val="24"/>
          <w:szCs w:val="24"/>
        </w:rPr>
      </w:pPr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 DESA GIRIKARTO</w:t>
      </w:r>
    </w:p>
    <w:p w:rsidR="00FC4888" w:rsidRPr="00793ED6" w:rsidRDefault="00FC4888" w:rsidP="001255CA">
      <w:pPr>
        <w:spacing w:line="240" w:lineRule="auto"/>
        <w:ind w:right="-972" w:hanging="10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  3</w:t>
      </w:r>
      <w:proofErr w:type="gram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TAHUN 2018</w:t>
      </w:r>
    </w:p>
    <w:p w:rsidR="003E0EA4" w:rsidRPr="00793ED6" w:rsidRDefault="003E0EA4" w:rsidP="001255CA">
      <w:pPr>
        <w:spacing w:line="240" w:lineRule="auto"/>
        <w:ind w:right="-972" w:hanging="10"/>
        <w:jc w:val="center"/>
        <w:rPr>
          <w:rFonts w:ascii="Bookman Old Style" w:hAnsi="Bookman Old Style"/>
          <w:sz w:val="24"/>
          <w:szCs w:val="24"/>
        </w:rPr>
      </w:pPr>
    </w:p>
    <w:p w:rsidR="00FC4888" w:rsidRPr="00793ED6" w:rsidRDefault="00FC4888" w:rsidP="001255CA">
      <w:pPr>
        <w:spacing w:line="240" w:lineRule="auto"/>
        <w:ind w:right="-972" w:hanging="10"/>
        <w:jc w:val="center"/>
        <w:rPr>
          <w:rFonts w:ascii="Bookman Old Style" w:hAnsi="Bookman Old Style"/>
          <w:sz w:val="24"/>
          <w:szCs w:val="24"/>
        </w:rPr>
      </w:pPr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</w:p>
    <w:p w:rsidR="00FC4888" w:rsidRPr="00793ED6" w:rsidRDefault="00FC4888" w:rsidP="001255CA">
      <w:pPr>
        <w:spacing w:line="240" w:lineRule="auto"/>
        <w:ind w:right="-972" w:firstLine="43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PERUBAHAN ANGGARAN PENDAPATAN DAN BELANJA DESA </w:t>
      </w:r>
    </w:p>
    <w:p w:rsidR="00FC4888" w:rsidRPr="00793ED6" w:rsidRDefault="00FC4888" w:rsidP="001255CA">
      <w:pPr>
        <w:spacing w:line="240" w:lineRule="auto"/>
        <w:ind w:right="-972" w:firstLine="43"/>
        <w:jc w:val="center"/>
        <w:rPr>
          <w:rFonts w:ascii="Bookman Old Style" w:hAnsi="Bookman Old Style"/>
          <w:sz w:val="24"/>
          <w:szCs w:val="24"/>
        </w:rPr>
      </w:pP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           TAHUN ANGGARAN 2018</w:t>
      </w:r>
    </w:p>
    <w:p w:rsidR="00FC4888" w:rsidRPr="00793ED6" w:rsidRDefault="00FC4888" w:rsidP="001255CA">
      <w:pPr>
        <w:spacing w:line="240" w:lineRule="auto"/>
        <w:ind w:right="-972"/>
        <w:jc w:val="center"/>
        <w:rPr>
          <w:rFonts w:ascii="Bookman Old Style" w:hAnsi="Bookman Old Style"/>
          <w:sz w:val="24"/>
          <w:szCs w:val="24"/>
        </w:rPr>
      </w:pPr>
    </w:p>
    <w:p w:rsidR="00FC4888" w:rsidRPr="00793ED6" w:rsidRDefault="00FC4888" w:rsidP="001255CA">
      <w:pPr>
        <w:spacing w:line="240" w:lineRule="auto"/>
        <w:ind w:right="-972" w:hanging="10"/>
        <w:jc w:val="center"/>
        <w:rPr>
          <w:rFonts w:ascii="Bookman Old Style" w:hAnsi="Bookman Old Style"/>
          <w:sz w:val="24"/>
          <w:szCs w:val="24"/>
        </w:rPr>
      </w:pPr>
      <w:r w:rsidRPr="00793ED6">
        <w:rPr>
          <w:rFonts w:ascii="Bookman Old Style" w:eastAsia="Times New Roman" w:hAnsi="Bookman Old Style" w:cs="Times New Roman"/>
          <w:sz w:val="24"/>
          <w:szCs w:val="24"/>
        </w:rPr>
        <w:t>DENGAN RAHMAT TUHAN YANG MAHA ESA</w:t>
      </w:r>
    </w:p>
    <w:p w:rsidR="00FC4888" w:rsidRPr="00793ED6" w:rsidRDefault="00FC4888" w:rsidP="003E0EA4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C4888" w:rsidRPr="00793ED6" w:rsidRDefault="00FC4888" w:rsidP="003E0EA4">
      <w:pPr>
        <w:spacing w:line="240" w:lineRule="auto"/>
        <w:ind w:right="-15" w:hanging="10"/>
        <w:jc w:val="center"/>
        <w:rPr>
          <w:rFonts w:ascii="Bookman Old Style" w:hAnsi="Bookman Old Style"/>
          <w:sz w:val="24"/>
          <w:szCs w:val="24"/>
        </w:rPr>
      </w:pPr>
      <w:r w:rsidRPr="00793ED6">
        <w:rPr>
          <w:rFonts w:ascii="Bookman Old Style" w:eastAsia="Times New Roman" w:hAnsi="Bookman Old Style" w:cs="Times New Roman"/>
          <w:sz w:val="24"/>
          <w:szCs w:val="24"/>
        </w:rPr>
        <w:t>KEPALA DESA GIRIKARTO,</w:t>
      </w:r>
    </w:p>
    <w:tbl>
      <w:tblPr>
        <w:tblStyle w:val="TableGrid"/>
        <w:tblpPr w:leftFromText="180" w:rightFromText="180" w:vertAnchor="text" w:horzAnchor="margin" w:tblpY="238"/>
        <w:tblW w:w="102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50"/>
        <w:gridCol w:w="8010"/>
      </w:tblGrid>
      <w:tr w:rsidR="001255CA" w:rsidRPr="00793ED6" w:rsidTr="001255CA">
        <w:trPr>
          <w:trHeight w:val="763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255CA" w:rsidRPr="00793ED6" w:rsidRDefault="001255CA" w:rsidP="001255CA">
            <w:pPr>
              <w:tabs>
                <w:tab w:val="left" w:pos="1800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Menimbang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:   </w:t>
            </w:r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ab/>
              <w:t xml:space="preserve">a.   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1255CA" w:rsidRPr="00793ED6" w:rsidRDefault="001255CA" w:rsidP="001255CA">
            <w:pPr>
              <w:spacing w:after="98" w:line="298" w:lineRule="auto"/>
              <w:ind w:left="1" w:hanging="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bahwa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Anggaran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Pendapatan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Belanja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Desa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Girikarto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Anggaran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2018 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telah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ditetapkan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dengan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Peraturan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Desa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3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2018; </w:t>
            </w:r>
          </w:p>
        </w:tc>
      </w:tr>
      <w:tr w:rsidR="001255CA" w:rsidRPr="00793ED6" w:rsidTr="001255CA">
        <w:trPr>
          <w:trHeight w:val="1069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255CA" w:rsidRPr="00793ED6" w:rsidRDefault="001255CA" w:rsidP="001255CA">
            <w:pPr>
              <w:ind w:left="990"/>
              <w:rPr>
                <w:rFonts w:ascii="Bookman Old Style" w:hAnsi="Bookman Old Style"/>
                <w:sz w:val="24"/>
                <w:szCs w:val="24"/>
              </w:rPr>
            </w:pPr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ab/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</w:t>
            </w:r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1255CA" w:rsidRPr="00793ED6" w:rsidRDefault="001255CA" w:rsidP="001255CA">
            <w:pPr>
              <w:spacing w:after="98" w:line="297" w:lineRule="auto"/>
              <w:ind w:left="1" w:right="6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bahwa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dengan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adanya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perubahan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besaran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pendapatan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desa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serta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pergeseran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anggaran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antar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jenis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belanja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SILPA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sebelumnya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harus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digunakan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sehingga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perlu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mengubah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Aanggaran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Pendapatan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Belanja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Desa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Anggaran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2018; </w:t>
            </w:r>
          </w:p>
        </w:tc>
      </w:tr>
      <w:tr w:rsidR="001255CA" w:rsidRPr="00793ED6" w:rsidTr="001255CA">
        <w:trPr>
          <w:trHeight w:val="1078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255CA" w:rsidRPr="00793ED6" w:rsidRDefault="001255CA" w:rsidP="001255CA">
            <w:pPr>
              <w:ind w:left="814"/>
              <w:rPr>
                <w:rFonts w:ascii="Bookman Old Style" w:hAnsi="Bookman Old Style"/>
                <w:sz w:val="24"/>
                <w:szCs w:val="24"/>
              </w:rPr>
            </w:pPr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ab/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</w:t>
            </w:r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1255CA" w:rsidRPr="00793ED6" w:rsidRDefault="001255CA" w:rsidP="001255CA">
            <w:pPr>
              <w:spacing w:after="98" w:line="297" w:lineRule="auto"/>
              <w:ind w:left="1" w:right="6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bahwa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berdasarkan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pertimbangan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sebagaimana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dimaksud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dalam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huruf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a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huruf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b,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perlu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menetapkan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Peraturan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Desa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tentang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Perubahan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Anggaran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Pendapatan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Belanja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Desa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Anggaran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2018; </w:t>
            </w:r>
          </w:p>
        </w:tc>
      </w:tr>
      <w:tr w:rsidR="001255CA" w:rsidRPr="00793ED6" w:rsidTr="001255CA">
        <w:trPr>
          <w:trHeight w:val="2167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255CA" w:rsidRPr="00793ED6" w:rsidRDefault="001255CA" w:rsidP="001255CA">
            <w:pPr>
              <w:spacing w:after="103"/>
              <w:ind w:left="18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Mengingat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:     1. </w:t>
            </w:r>
          </w:p>
          <w:p w:rsidR="001255CA" w:rsidRPr="00793ED6" w:rsidRDefault="001255CA" w:rsidP="001255C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1255CA" w:rsidRPr="00793ED6" w:rsidRDefault="001255CA" w:rsidP="001255CA">
            <w:pPr>
              <w:spacing w:after="75" w:line="274" w:lineRule="auto"/>
              <w:ind w:left="1" w:right="6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Undang-Undang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15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1950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tentang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Pembentukan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Daerah-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daerah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Kabupaten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dalam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Lingkungan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Daerah Istimewa Yogyakarta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jo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Peraturan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Pemerintah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32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1950 (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Berita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Republik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1950 No. 44)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jo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Peraturan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Pemerintah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32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1950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tentang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Penetapan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Mulai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berlakunya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Undang-Undang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1950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12, 13, 14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15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dari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hal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Pembentukan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Daerah-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daerah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Kabupaten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dalam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Lingkungan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Propinsi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Jawa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Timur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,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Jawa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Tengah,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Jawa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Barat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dan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Daerah Istimewa Yogyakarta (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Berita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Republik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1950 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59); </w:t>
            </w:r>
          </w:p>
        </w:tc>
      </w:tr>
      <w:tr w:rsidR="001255CA" w:rsidRPr="00793ED6" w:rsidTr="001255CA">
        <w:trPr>
          <w:trHeight w:val="889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255CA" w:rsidRPr="00793ED6" w:rsidRDefault="001255CA" w:rsidP="001255CA">
            <w:pPr>
              <w:ind w:left="1512" w:hanging="82"/>
              <w:rPr>
                <w:rFonts w:ascii="Bookman Old Style" w:hAnsi="Bookman Old Style"/>
                <w:sz w:val="24"/>
                <w:szCs w:val="24"/>
              </w:rPr>
            </w:pPr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ab/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</w:t>
            </w:r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1255CA" w:rsidRPr="00793ED6" w:rsidRDefault="001255CA" w:rsidP="001255CA">
            <w:pPr>
              <w:spacing w:after="37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Undang-Undang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13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2012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tentang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Keistimewaan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Daerah Istimewa Yogyakarta (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Lembaran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Republik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Tahun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2012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170,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Tambahan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Lembaran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Republik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>Nomor</w:t>
            </w:r>
            <w:proofErr w:type="spellEnd"/>
            <w:r w:rsidRPr="00793ED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5339); </w:t>
            </w:r>
          </w:p>
        </w:tc>
      </w:tr>
    </w:tbl>
    <w:p w:rsidR="00FC4888" w:rsidRPr="00793ED6" w:rsidRDefault="00FC4888" w:rsidP="00FC4888">
      <w:pPr>
        <w:spacing w:after="48"/>
        <w:jc w:val="center"/>
        <w:rPr>
          <w:rFonts w:ascii="Bookman Old Style" w:hAnsi="Bookman Old Style"/>
          <w:sz w:val="24"/>
          <w:szCs w:val="24"/>
        </w:rPr>
      </w:pPr>
      <w:r w:rsidRPr="00793ED6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 </w:t>
      </w:r>
    </w:p>
    <w:p w:rsidR="00FC4888" w:rsidRPr="00122BFB" w:rsidRDefault="00FC4888" w:rsidP="00514443">
      <w:pPr>
        <w:numPr>
          <w:ilvl w:val="0"/>
          <w:numId w:val="1"/>
        </w:numPr>
        <w:spacing w:after="89" w:line="244" w:lineRule="auto"/>
        <w:ind w:left="189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Undang-Undang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7,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Tambahan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5495); </w:t>
      </w:r>
    </w:p>
    <w:p w:rsidR="003E0EA4" w:rsidRPr="00793ED6" w:rsidRDefault="00FC4888" w:rsidP="00793ED6">
      <w:pPr>
        <w:numPr>
          <w:ilvl w:val="0"/>
          <w:numId w:val="1"/>
        </w:numPr>
        <w:spacing w:after="89" w:line="296" w:lineRule="auto"/>
        <w:ind w:left="189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Pemerintah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43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Pelaksanaan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Undang-Undang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123,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Tambahan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5539)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sebagaimana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telah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diubah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Pemerintah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47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atas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Pemerintah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43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Pelaksanaan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Undang-Undang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157,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Tambahan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5717);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7" w:lineRule="auto"/>
        <w:ind w:left="1890" w:hanging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Pemerintah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60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Dana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Bersumber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Dari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Anggaran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Pendapatan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Belanja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Negara,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168,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Tambahan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5558)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sebagaimana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telah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diubah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terakhir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Pemerintah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8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Kedua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atas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Pemerintah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60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Dana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Bersumber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Dari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Anggaran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Pendapatan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Belanja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57,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Tambahan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5864);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7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Menteri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Negeri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113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Pedoman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Pengelolaan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Keuangan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2093);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7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Menteri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Negeri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Pedoman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Pembangunan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2094); </w:t>
      </w:r>
    </w:p>
    <w:p w:rsidR="00122BFB" w:rsidRPr="001255CA" w:rsidRDefault="00FC4888" w:rsidP="00122BFB">
      <w:pPr>
        <w:numPr>
          <w:ilvl w:val="0"/>
          <w:numId w:val="1"/>
        </w:numPr>
        <w:spacing w:after="89" w:line="297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Menteri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, Pembangunan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Tertinggal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Transmigrasi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Pedoman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Tata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Tertib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Mekanisme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Pengambilan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Keputusan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Musyawarah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159);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7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Menteri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Keuangan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49/PMK.07/2016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Tata Cara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Pengalokasian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Penyaluran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Penggunaan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Pemantauan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Evaluasi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Dana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478);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6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lastRenderedPageBreak/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Menteri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Negeri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44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Kewenangan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Negara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Republik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Indonesia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1037); 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8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Istimewa Daerah Istimewa Yogyakarta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2017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Pengelolaan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Pemanfaatan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Tanah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Kasaultanan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Tanah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Kadipaten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Daerah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Istimewa Yogyakarta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2017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1); </w:t>
      </w:r>
    </w:p>
    <w:p w:rsidR="00514443" w:rsidRPr="00122BFB" w:rsidRDefault="00FC4888" w:rsidP="00514443">
      <w:pPr>
        <w:numPr>
          <w:ilvl w:val="0"/>
          <w:numId w:val="1"/>
        </w:numPr>
        <w:spacing w:after="89" w:line="297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Gubernur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Istimewa Yogyakarta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34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2017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Pemanfaatan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Tanah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Daerah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Istimewa Yogyakarta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2017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35);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8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Kabupaten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18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2006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Pedoman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Pembentukan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Badan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Permusyawaratan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Kabupaten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2006 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5 Seri E);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7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Bupati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23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2014.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Bagian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Dari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Hasil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Pajak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Retribusi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Kabupaten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23)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sebagaimana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telah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diubah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Bupati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18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Atas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Bupati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23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2014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Bagian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Dari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Hasil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Pajak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Retribusi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Kabupaten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18);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7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Bupati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Pedoman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Pengelolaan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Alokasi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Dana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Kabupaten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1)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sebagaimana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telah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diubah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Bupati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Atas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Bupati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Pedoman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Pengelolaan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Alokasi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Dana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Kabupaten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1);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8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Bupati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Pedoman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Pengelolaan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Bantuan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Keuangan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Untuk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Pembangunan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Padukuhan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Kabupaten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2);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8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Bupati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49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Pedoman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Pengelolaan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Keuangan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Kabupaten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49)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sebagaimana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telah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diubah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Bupati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46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atas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Bupati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49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lastRenderedPageBreak/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Pedoman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Pengelolaan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Keuangan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Kabupaten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46);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6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Bupati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70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Daftar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Kewenangan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Berdasarkan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Hak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Asal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Usul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Kewenangan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Lokal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Berskala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Kabupaten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2015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71);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6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Bupati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39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2017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Pedoman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Pengelolaan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Aset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Milik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Kabupaten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2017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39); </w:t>
      </w:r>
    </w:p>
    <w:p w:rsidR="00FD1857" w:rsidRPr="00793ED6" w:rsidRDefault="00FC4888" w:rsidP="00793ED6">
      <w:pPr>
        <w:numPr>
          <w:ilvl w:val="0"/>
          <w:numId w:val="1"/>
        </w:numPr>
        <w:spacing w:after="89" w:line="298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Bupati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F625D" w:rsidRPr="00793ED6">
        <w:rPr>
          <w:rFonts w:ascii="Bookman Old Style" w:eastAsia="Times New Roman" w:hAnsi="Bookman Old Style" w:cs="Times New Roman"/>
          <w:sz w:val="24"/>
          <w:szCs w:val="24"/>
        </w:rPr>
        <w:t>60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F625D" w:rsidRPr="00793ED6">
        <w:rPr>
          <w:rFonts w:ascii="Bookman Old Style" w:eastAsia="Times New Roman" w:hAnsi="Bookman Old Style" w:cs="Times New Roman"/>
          <w:sz w:val="24"/>
          <w:szCs w:val="24"/>
        </w:rPr>
        <w:t>2017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Pedoman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Penyusunan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Anggaran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Pendapatan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Belanja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Anggaran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F625D" w:rsidRPr="00793ED6">
        <w:rPr>
          <w:rFonts w:ascii="Bookman Old Style" w:eastAsia="Times New Roman" w:hAnsi="Bookman Old Style" w:cs="Times New Roman"/>
          <w:sz w:val="24"/>
          <w:szCs w:val="24"/>
        </w:rPr>
        <w:t>2017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Berita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Daerah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Kabupaten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Gunungkidul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F625D" w:rsidRPr="00793ED6">
        <w:rPr>
          <w:rFonts w:ascii="Bookman Old Style" w:eastAsia="Times New Roman" w:hAnsi="Bookman Old Style" w:cs="Times New Roman"/>
          <w:sz w:val="24"/>
          <w:szCs w:val="24"/>
        </w:rPr>
        <w:t>2017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F625D" w:rsidRPr="00793ED6">
        <w:rPr>
          <w:rFonts w:ascii="Bookman Old Style" w:eastAsia="Times New Roman" w:hAnsi="Bookman Old Style" w:cs="Times New Roman"/>
          <w:sz w:val="24"/>
          <w:szCs w:val="24"/>
        </w:rPr>
        <w:t>60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); </w:t>
      </w:r>
    </w:p>
    <w:p w:rsidR="00514443" w:rsidRPr="00122BFB" w:rsidRDefault="00FC4888" w:rsidP="00514443">
      <w:pPr>
        <w:numPr>
          <w:ilvl w:val="0"/>
          <w:numId w:val="1"/>
        </w:numPr>
        <w:spacing w:after="89" w:line="297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FD1857" w:rsidRPr="00793ED6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FD1857" w:rsidRPr="00793ED6"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FD1857" w:rsidRPr="00793ED6">
        <w:rPr>
          <w:rFonts w:ascii="Bookman Old Style" w:eastAsia="Times New Roman" w:hAnsi="Bookman Old Style" w:cs="Times New Roman"/>
          <w:sz w:val="24"/>
          <w:szCs w:val="24"/>
        </w:rPr>
        <w:t>2016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Pembangunan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Jangka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Menengah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FD1857" w:rsidRPr="00793ED6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FD1857" w:rsidRPr="00793ED6">
        <w:rPr>
          <w:rFonts w:ascii="Bookman Old Style" w:eastAsia="Times New Roman" w:hAnsi="Bookman Old Style" w:cs="Times New Roman"/>
          <w:sz w:val="24"/>
          <w:szCs w:val="24"/>
        </w:rPr>
        <w:t>2016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FD1857" w:rsidRPr="00793ED6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  <w:r w:rsidR="00FD1857"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="00FD1857"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2016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FD1857" w:rsidRPr="00793ED6"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); </w:t>
      </w:r>
    </w:p>
    <w:p w:rsidR="00FC4888" w:rsidRPr="00793ED6" w:rsidRDefault="00FC4888" w:rsidP="00793ED6">
      <w:pPr>
        <w:numPr>
          <w:ilvl w:val="0"/>
          <w:numId w:val="1"/>
        </w:numPr>
        <w:spacing w:after="98" w:line="298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70105A" w:rsidRPr="00793ED6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F5E7C" w:rsidRPr="00793ED6">
        <w:rPr>
          <w:rFonts w:ascii="Bookman Old Style" w:eastAsia="Times New Roman" w:hAnsi="Bookman Old Style" w:cs="Times New Roman"/>
          <w:sz w:val="24"/>
          <w:szCs w:val="24"/>
        </w:rPr>
        <w:t>6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Pengelolaan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Kekayaan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70105A" w:rsidRPr="00793ED6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F5E7C" w:rsidRPr="00793ED6">
        <w:rPr>
          <w:rFonts w:ascii="Bookman Old Style" w:eastAsia="Times New Roman" w:hAnsi="Bookman Old Style" w:cs="Times New Roman"/>
          <w:sz w:val="24"/>
          <w:szCs w:val="24"/>
        </w:rPr>
        <w:t>2016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F5E7C" w:rsidRPr="00793ED6">
        <w:rPr>
          <w:rFonts w:ascii="Bookman Old Style" w:eastAsia="Times New Roman" w:hAnsi="Bookman Old Style" w:cs="Times New Roman"/>
          <w:sz w:val="24"/>
          <w:szCs w:val="24"/>
        </w:rPr>
        <w:t>6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); </w:t>
      </w:r>
    </w:p>
    <w:p w:rsidR="00FC4888" w:rsidRPr="00793ED6" w:rsidRDefault="00FC4888" w:rsidP="00793ED6">
      <w:pPr>
        <w:numPr>
          <w:ilvl w:val="0"/>
          <w:numId w:val="1"/>
        </w:numPr>
        <w:spacing w:after="89" w:line="244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E3570" w:rsidRPr="00793ED6"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E3570" w:rsidRPr="00793ED6">
        <w:rPr>
          <w:rFonts w:ascii="Bookman Old Style" w:eastAsia="Times New Roman" w:hAnsi="Bookman Old Style" w:cs="Times New Roman"/>
          <w:sz w:val="24"/>
          <w:szCs w:val="24"/>
        </w:rPr>
        <w:t>2017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Pungutan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70105A" w:rsidRPr="00793ED6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E3570" w:rsidRPr="00793ED6">
        <w:rPr>
          <w:rFonts w:ascii="Bookman Old Style" w:eastAsia="Times New Roman" w:hAnsi="Bookman Old Style" w:cs="Times New Roman"/>
          <w:sz w:val="24"/>
          <w:szCs w:val="24"/>
        </w:rPr>
        <w:t>2017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E3570" w:rsidRPr="00793ED6"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); </w:t>
      </w:r>
    </w:p>
    <w:p w:rsidR="00BD1E91" w:rsidRPr="00793ED6" w:rsidRDefault="00BD1E91" w:rsidP="00793ED6">
      <w:pPr>
        <w:pStyle w:val="ListParagraph"/>
        <w:numPr>
          <w:ilvl w:val="0"/>
          <w:numId w:val="1"/>
        </w:numPr>
        <w:ind w:left="1890" w:hanging="440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hAnsi="Bookman Old Style"/>
          <w:sz w:val="24"/>
          <w:szCs w:val="24"/>
        </w:rPr>
        <w:t>Peraturan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93ED6">
        <w:rPr>
          <w:rFonts w:ascii="Bookman Old Style" w:hAnsi="Bookman Old Style"/>
          <w:sz w:val="24"/>
          <w:szCs w:val="24"/>
        </w:rPr>
        <w:t>Desa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93ED6">
        <w:rPr>
          <w:rFonts w:ascii="Bookman Old Style" w:hAnsi="Bookman Old Style"/>
          <w:sz w:val="24"/>
          <w:szCs w:val="24"/>
        </w:rPr>
        <w:t>Girikarto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93ED6">
        <w:rPr>
          <w:rFonts w:ascii="Bookman Old Style" w:hAnsi="Bookman Old Style"/>
          <w:sz w:val="24"/>
          <w:szCs w:val="24"/>
        </w:rPr>
        <w:t>Nomor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3 </w:t>
      </w:r>
      <w:proofErr w:type="spellStart"/>
      <w:r w:rsidRPr="00793ED6">
        <w:rPr>
          <w:rFonts w:ascii="Bookman Old Style" w:hAnsi="Bookman Old Style"/>
          <w:sz w:val="24"/>
          <w:szCs w:val="24"/>
        </w:rPr>
        <w:t>Tahun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2017 </w:t>
      </w:r>
      <w:proofErr w:type="spellStart"/>
      <w:r w:rsidRPr="00793ED6">
        <w:rPr>
          <w:rFonts w:ascii="Bookman Old Style" w:hAnsi="Bookman Old Style"/>
          <w:sz w:val="24"/>
          <w:szCs w:val="24"/>
        </w:rPr>
        <w:t>tentang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93ED6">
        <w:rPr>
          <w:rFonts w:ascii="Bookman Old Style" w:hAnsi="Bookman Old Style"/>
          <w:sz w:val="24"/>
          <w:szCs w:val="24"/>
        </w:rPr>
        <w:t>Daftar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93ED6">
        <w:rPr>
          <w:rFonts w:ascii="Bookman Old Style" w:hAnsi="Bookman Old Style"/>
          <w:sz w:val="24"/>
          <w:szCs w:val="24"/>
        </w:rPr>
        <w:t>Kewenangan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93ED6">
        <w:rPr>
          <w:rFonts w:ascii="Bookman Old Style" w:hAnsi="Bookman Old Style"/>
          <w:sz w:val="24"/>
          <w:szCs w:val="24"/>
        </w:rPr>
        <w:t>Desa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793ED6">
        <w:rPr>
          <w:rFonts w:ascii="Bookman Old Style" w:hAnsi="Bookman Old Style"/>
          <w:sz w:val="24"/>
          <w:szCs w:val="24"/>
        </w:rPr>
        <w:t>Lembaran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93ED6">
        <w:rPr>
          <w:rFonts w:ascii="Bookman Old Style" w:hAnsi="Bookman Old Style"/>
          <w:sz w:val="24"/>
          <w:szCs w:val="24"/>
        </w:rPr>
        <w:t>Desa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93ED6">
        <w:rPr>
          <w:rFonts w:ascii="Bookman Old Style" w:hAnsi="Bookman Old Style"/>
          <w:sz w:val="24"/>
          <w:szCs w:val="24"/>
        </w:rPr>
        <w:t>Girikarto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93ED6">
        <w:rPr>
          <w:rFonts w:ascii="Bookman Old Style" w:hAnsi="Bookman Old Style"/>
          <w:sz w:val="24"/>
          <w:szCs w:val="24"/>
        </w:rPr>
        <w:t>Tahun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2017 </w:t>
      </w:r>
      <w:proofErr w:type="spellStart"/>
      <w:r w:rsidRPr="00793ED6">
        <w:rPr>
          <w:rFonts w:ascii="Bookman Old Style" w:hAnsi="Bookman Old Style"/>
          <w:sz w:val="24"/>
          <w:szCs w:val="24"/>
        </w:rPr>
        <w:t>Nomor</w:t>
      </w:r>
      <w:proofErr w:type="spellEnd"/>
      <w:r w:rsidRPr="00793ED6">
        <w:rPr>
          <w:rFonts w:ascii="Bookman Old Style" w:hAnsi="Bookman Old Style"/>
          <w:sz w:val="24"/>
          <w:szCs w:val="24"/>
        </w:rPr>
        <w:t xml:space="preserve"> 3 );</w:t>
      </w:r>
    </w:p>
    <w:p w:rsidR="00FC4888" w:rsidRPr="00793ED6" w:rsidRDefault="00FC4888" w:rsidP="00793ED6">
      <w:pPr>
        <w:numPr>
          <w:ilvl w:val="0"/>
          <w:numId w:val="1"/>
        </w:numPr>
        <w:spacing w:after="89" w:line="297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70105A" w:rsidRPr="00793ED6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F5E7C" w:rsidRPr="00793ED6">
        <w:rPr>
          <w:rFonts w:ascii="Bookman Old Style" w:eastAsia="Times New Roman" w:hAnsi="Bookman Old Style" w:cs="Times New Roman"/>
          <w:sz w:val="24"/>
          <w:szCs w:val="24"/>
        </w:rPr>
        <w:t>5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F5E7C" w:rsidRPr="00793ED6">
        <w:rPr>
          <w:rFonts w:ascii="Bookman Old Style" w:eastAsia="Times New Roman" w:hAnsi="Bookman Old Style" w:cs="Times New Roman"/>
          <w:sz w:val="24"/>
          <w:szCs w:val="24"/>
        </w:rPr>
        <w:t>2017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Rencana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Kerja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Pemerintah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F5E7C" w:rsidRPr="00793ED6">
        <w:rPr>
          <w:rFonts w:ascii="Bookman Old Style" w:eastAsia="Times New Roman" w:hAnsi="Bookman Old Style" w:cs="Times New Roman"/>
          <w:sz w:val="24"/>
          <w:szCs w:val="24"/>
        </w:rPr>
        <w:t>2017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70105A" w:rsidRPr="00793ED6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  <w:r w:rsidR="0070105A"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F5E7C" w:rsidRPr="00793ED6">
        <w:rPr>
          <w:rFonts w:ascii="Bookman Old Style" w:eastAsia="Times New Roman" w:hAnsi="Bookman Old Style" w:cs="Times New Roman"/>
          <w:sz w:val="24"/>
          <w:szCs w:val="24"/>
        </w:rPr>
        <w:t>2017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F5E7C" w:rsidRPr="00793ED6">
        <w:rPr>
          <w:rFonts w:ascii="Bookman Old Style" w:eastAsia="Times New Roman" w:hAnsi="Bookman Old Style" w:cs="Times New Roman"/>
          <w:sz w:val="24"/>
          <w:szCs w:val="24"/>
        </w:rPr>
        <w:t>5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); </w:t>
      </w:r>
    </w:p>
    <w:p w:rsidR="00FC4888" w:rsidRPr="00CB1C9F" w:rsidRDefault="00FC4888" w:rsidP="00793ED6">
      <w:pPr>
        <w:numPr>
          <w:ilvl w:val="0"/>
          <w:numId w:val="1"/>
        </w:numPr>
        <w:spacing w:after="89" w:line="297" w:lineRule="auto"/>
        <w:ind w:left="1890" w:hanging="45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70105A" w:rsidRPr="00793ED6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="000F5E7C"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7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F5E7C" w:rsidRPr="00793ED6">
        <w:rPr>
          <w:rFonts w:ascii="Bookman Old Style" w:eastAsia="Times New Roman" w:hAnsi="Bookman Old Style" w:cs="Times New Roman"/>
          <w:sz w:val="24"/>
          <w:szCs w:val="24"/>
        </w:rPr>
        <w:t>2017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Anggaran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Pendapatan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Belanja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Anggaran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F5E7C" w:rsidRPr="00793ED6">
        <w:rPr>
          <w:rFonts w:ascii="Bookman Old Style" w:eastAsia="Times New Roman" w:hAnsi="Bookman Old Style" w:cs="Times New Roman"/>
          <w:sz w:val="24"/>
          <w:szCs w:val="24"/>
        </w:rPr>
        <w:t>2018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70105A" w:rsidRPr="00793ED6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="000F5E7C"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2017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F5E7C" w:rsidRPr="00793ED6">
        <w:rPr>
          <w:rFonts w:ascii="Bookman Old Style" w:eastAsia="Times New Roman" w:hAnsi="Bookman Old Style" w:cs="Times New Roman"/>
          <w:sz w:val="24"/>
          <w:szCs w:val="24"/>
        </w:rPr>
        <w:t>7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); </w:t>
      </w:r>
    </w:p>
    <w:p w:rsidR="00CB1C9F" w:rsidRPr="00CB1C9F" w:rsidRDefault="00CB1C9F" w:rsidP="00CB1C9F">
      <w:pPr>
        <w:pStyle w:val="ListParagraph"/>
        <w:numPr>
          <w:ilvl w:val="0"/>
          <w:numId w:val="1"/>
        </w:numPr>
        <w:ind w:left="1890" w:hanging="440"/>
        <w:rPr>
          <w:rFonts w:ascii="Bookman Old Style" w:hAnsi="Bookman Old Style"/>
          <w:sz w:val="24"/>
          <w:szCs w:val="24"/>
        </w:rPr>
      </w:pPr>
      <w:proofErr w:type="spellStart"/>
      <w:r w:rsidRPr="009607EA">
        <w:rPr>
          <w:rFonts w:ascii="Bookman Old Style" w:hAnsi="Bookman Old Style"/>
          <w:sz w:val="24"/>
          <w:szCs w:val="24"/>
        </w:rPr>
        <w:t>Peraturan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07EA">
        <w:rPr>
          <w:rFonts w:ascii="Bookman Old Style" w:hAnsi="Bookman Old Style"/>
          <w:sz w:val="24"/>
          <w:szCs w:val="24"/>
        </w:rPr>
        <w:t>Desa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07EA">
        <w:rPr>
          <w:rFonts w:ascii="Bookman Old Style" w:hAnsi="Bookman Old Style"/>
          <w:sz w:val="24"/>
          <w:szCs w:val="24"/>
        </w:rPr>
        <w:t>Girikarto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07EA">
        <w:rPr>
          <w:rFonts w:ascii="Bookman Old Style" w:hAnsi="Bookman Old Style"/>
          <w:sz w:val="24"/>
          <w:szCs w:val="24"/>
        </w:rPr>
        <w:t>Nomor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 w:rsidRPr="009607EA">
        <w:rPr>
          <w:rFonts w:ascii="Bookman Old Style" w:hAnsi="Bookman Old Style"/>
          <w:sz w:val="24"/>
          <w:szCs w:val="24"/>
        </w:rPr>
        <w:t>Tahun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2018 </w:t>
      </w:r>
      <w:proofErr w:type="spellStart"/>
      <w:r w:rsidRPr="009607EA">
        <w:rPr>
          <w:rFonts w:ascii="Bookman Old Style" w:hAnsi="Bookman Old Style"/>
          <w:sz w:val="24"/>
          <w:szCs w:val="24"/>
        </w:rPr>
        <w:t>tentang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07EA">
        <w:rPr>
          <w:rFonts w:ascii="Bookman Old Style" w:hAnsi="Bookman Old Style"/>
          <w:sz w:val="24"/>
          <w:szCs w:val="24"/>
        </w:rPr>
        <w:t>Perubahan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07EA">
        <w:rPr>
          <w:rFonts w:ascii="Bookman Old Style" w:hAnsi="Bookman Old Style"/>
          <w:sz w:val="24"/>
          <w:szCs w:val="24"/>
        </w:rPr>
        <w:t>Rencana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07EA">
        <w:rPr>
          <w:rFonts w:ascii="Bookman Old Style" w:hAnsi="Bookman Old Style"/>
          <w:sz w:val="24"/>
          <w:szCs w:val="24"/>
        </w:rPr>
        <w:t>Kerja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07EA">
        <w:rPr>
          <w:rFonts w:ascii="Bookman Old Style" w:hAnsi="Bookman Old Style"/>
          <w:sz w:val="24"/>
          <w:szCs w:val="24"/>
        </w:rPr>
        <w:t>Pemerintah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07EA">
        <w:rPr>
          <w:rFonts w:ascii="Bookman Old Style" w:hAnsi="Bookman Old Style"/>
          <w:sz w:val="24"/>
          <w:szCs w:val="24"/>
        </w:rPr>
        <w:t>Desa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07EA">
        <w:rPr>
          <w:rFonts w:ascii="Bookman Old Style" w:hAnsi="Bookman Old Style"/>
          <w:sz w:val="24"/>
          <w:szCs w:val="24"/>
        </w:rPr>
        <w:t>Tahun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2018 (</w:t>
      </w:r>
      <w:proofErr w:type="spellStart"/>
      <w:r w:rsidRPr="009607EA">
        <w:rPr>
          <w:rFonts w:ascii="Bookman Old Style" w:hAnsi="Bookman Old Style"/>
          <w:sz w:val="24"/>
          <w:szCs w:val="24"/>
        </w:rPr>
        <w:t>Lembaran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07EA">
        <w:rPr>
          <w:rFonts w:ascii="Bookman Old Style" w:hAnsi="Bookman Old Style"/>
          <w:sz w:val="24"/>
          <w:szCs w:val="24"/>
        </w:rPr>
        <w:t>Desa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07EA">
        <w:rPr>
          <w:rFonts w:ascii="Bookman Old Style" w:hAnsi="Bookman Old Style"/>
          <w:sz w:val="24"/>
          <w:szCs w:val="24"/>
        </w:rPr>
        <w:t>Girikarto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607EA">
        <w:rPr>
          <w:rFonts w:ascii="Bookman Old Style" w:hAnsi="Bookman Old Style"/>
          <w:sz w:val="24"/>
          <w:szCs w:val="24"/>
        </w:rPr>
        <w:t>Tahun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2018 </w:t>
      </w:r>
      <w:proofErr w:type="spellStart"/>
      <w:r w:rsidRPr="009607EA">
        <w:rPr>
          <w:rFonts w:ascii="Bookman Old Style" w:hAnsi="Bookman Old Style"/>
          <w:sz w:val="24"/>
          <w:szCs w:val="24"/>
        </w:rPr>
        <w:t>Nomor</w:t>
      </w:r>
      <w:proofErr w:type="spellEnd"/>
      <w:r w:rsidRPr="009607EA">
        <w:rPr>
          <w:rFonts w:ascii="Bookman Old Style" w:hAnsi="Bookman Old Style"/>
          <w:sz w:val="24"/>
          <w:szCs w:val="24"/>
        </w:rPr>
        <w:t xml:space="preserve"> 2); </w:t>
      </w:r>
    </w:p>
    <w:p w:rsidR="00FC4888" w:rsidRPr="00793ED6" w:rsidRDefault="000F5E7C" w:rsidP="00CB1C9F">
      <w:pPr>
        <w:pStyle w:val="ListParagraph"/>
        <w:numPr>
          <w:ilvl w:val="0"/>
          <w:numId w:val="1"/>
        </w:numPr>
        <w:ind w:left="1890" w:hanging="440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Kepala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2018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tentang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Anggaran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Pendapatan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Dan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Belanja</w:t>
      </w:r>
      <w:proofErr w:type="spellEnd"/>
      <w:r w:rsidR="00BD1E91"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D1E91"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BD1E91" w:rsidRPr="00793ED6">
        <w:rPr>
          <w:rFonts w:ascii="Bookman Old Style" w:eastAsia="Times New Roman" w:hAnsi="Bookman Old Style" w:cs="Times New Roman"/>
          <w:sz w:val="24"/>
          <w:szCs w:val="24"/>
        </w:rPr>
        <w:t>Anggaran</w:t>
      </w:r>
      <w:proofErr w:type="spellEnd"/>
      <w:r w:rsidR="00BD1E91"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>201</w:t>
      </w:r>
      <w:r w:rsidR="00BD1E91" w:rsidRPr="00793ED6">
        <w:rPr>
          <w:rFonts w:ascii="Bookman Old Style" w:eastAsia="Times New Roman" w:hAnsi="Bookman Old Style" w:cs="Times New Roman"/>
          <w:sz w:val="24"/>
          <w:szCs w:val="24"/>
        </w:rPr>
        <w:t>8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(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201</w:t>
      </w:r>
      <w:r w:rsidR="00BD1E91" w:rsidRPr="00793ED6">
        <w:rPr>
          <w:rFonts w:ascii="Bookman Old Style" w:eastAsia="Times New Roman" w:hAnsi="Bookman Old Style" w:cs="Times New Roman"/>
          <w:sz w:val="24"/>
          <w:szCs w:val="24"/>
        </w:rPr>
        <w:t>8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793ED6">
        <w:rPr>
          <w:rFonts w:ascii="Bookman Old Style" w:eastAsia="Times New Roman" w:hAnsi="Bookman Old Style" w:cs="Times New Roman"/>
          <w:sz w:val="24"/>
          <w:szCs w:val="24"/>
        </w:rPr>
        <w:t>Nomor</w:t>
      </w:r>
      <w:proofErr w:type="spellEnd"/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D1E91" w:rsidRPr="00793ED6"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793ED6">
        <w:rPr>
          <w:rFonts w:ascii="Bookman Old Style" w:eastAsia="Times New Roman" w:hAnsi="Bookman Old Style" w:cs="Times New Roman"/>
          <w:sz w:val="24"/>
          <w:szCs w:val="24"/>
        </w:rPr>
        <w:t xml:space="preserve">); </w:t>
      </w:r>
    </w:p>
    <w:p w:rsidR="00FC4888" w:rsidRDefault="00FC4888" w:rsidP="00FC4888">
      <w:pPr>
        <w:spacing w:after="100" w:line="240" w:lineRule="auto"/>
        <w:jc w:val="center"/>
      </w:pPr>
    </w:p>
    <w:p w:rsidR="001255CA" w:rsidRDefault="001255CA" w:rsidP="00FC4888">
      <w:pPr>
        <w:spacing w:after="88" w:line="245" w:lineRule="auto"/>
        <w:ind w:left="10" w:right="-15" w:hanging="10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:rsidR="001255CA" w:rsidRDefault="001255CA" w:rsidP="00FC4888">
      <w:pPr>
        <w:spacing w:after="88" w:line="245" w:lineRule="auto"/>
        <w:ind w:left="10" w:right="-15" w:hanging="10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:rsidR="001255CA" w:rsidRDefault="001255CA" w:rsidP="00FC4888">
      <w:pPr>
        <w:spacing w:after="88" w:line="245" w:lineRule="auto"/>
        <w:ind w:left="10" w:right="-15" w:hanging="10"/>
        <w:jc w:val="center"/>
        <w:rPr>
          <w:rFonts w:ascii="Bookman Old Style" w:eastAsia="Times New Roman" w:hAnsi="Bookman Old Style" w:cs="Times New Roman"/>
          <w:sz w:val="24"/>
          <w:szCs w:val="24"/>
        </w:rPr>
      </w:pPr>
    </w:p>
    <w:p w:rsidR="00FC4888" w:rsidRPr="0047100F" w:rsidRDefault="00FC4888" w:rsidP="00FC4888">
      <w:pPr>
        <w:spacing w:after="88" w:line="245" w:lineRule="auto"/>
        <w:ind w:left="10" w:right="-15" w:hanging="1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lastRenderedPageBreak/>
        <w:t>Dengan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Persetujuan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Bersama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FC4888">
      <w:pPr>
        <w:spacing w:after="89" w:line="244" w:lineRule="auto"/>
        <w:ind w:left="2422" w:hanging="10"/>
        <w:jc w:val="both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BADAN PERMUSYAWARATAN DESA </w:t>
      </w:r>
      <w:r w:rsidR="009F625D" w:rsidRPr="0047100F">
        <w:rPr>
          <w:rFonts w:ascii="Bookman Old Style" w:eastAsia="Times New Roman" w:hAnsi="Bookman Old Style" w:cs="Times New Roman"/>
          <w:sz w:val="24"/>
          <w:szCs w:val="24"/>
        </w:rPr>
        <w:t>GIRIKARTO</w:t>
      </w:r>
    </w:p>
    <w:p w:rsidR="00FC4888" w:rsidRPr="0047100F" w:rsidRDefault="00FC4888" w:rsidP="00FC4888">
      <w:pPr>
        <w:spacing w:after="88" w:line="245" w:lineRule="auto"/>
        <w:ind w:left="10" w:right="-15" w:hanging="10"/>
        <w:jc w:val="center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7100F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BD1E91" w:rsidRPr="0047100F" w:rsidRDefault="00FC4888" w:rsidP="00BD1E91">
      <w:pPr>
        <w:spacing w:after="88" w:line="245" w:lineRule="auto"/>
        <w:ind w:left="10" w:right="-15" w:hanging="10"/>
        <w:jc w:val="center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KEPALA DESA </w:t>
      </w:r>
      <w:r w:rsidR="009F625D" w:rsidRPr="0047100F">
        <w:rPr>
          <w:rFonts w:ascii="Bookman Old Style" w:eastAsia="Times New Roman" w:hAnsi="Bookman Old Style" w:cs="Times New Roman"/>
          <w:sz w:val="24"/>
          <w:szCs w:val="24"/>
        </w:rPr>
        <w:t>GIRIKARTO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BD1E91">
      <w:pPr>
        <w:spacing w:after="88" w:line="245" w:lineRule="auto"/>
        <w:ind w:left="10" w:right="-15" w:hanging="10"/>
        <w:jc w:val="center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FC4888">
      <w:pPr>
        <w:spacing w:after="88" w:line="245" w:lineRule="auto"/>
        <w:ind w:left="10" w:right="-15" w:hanging="10"/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47100F">
        <w:rPr>
          <w:rFonts w:ascii="Bookman Old Style" w:eastAsia="Times New Roman" w:hAnsi="Bookman Old Style" w:cs="Times New Roman"/>
          <w:sz w:val="24"/>
          <w:szCs w:val="24"/>
        </w:rPr>
        <w:t>MEMUTUSKAN :</w:t>
      </w:r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</w:p>
    <w:p w:rsidR="00FC4888" w:rsidRPr="0047100F" w:rsidRDefault="00FC4888" w:rsidP="0047100F">
      <w:pPr>
        <w:spacing w:after="89" w:line="298" w:lineRule="auto"/>
        <w:ind w:left="1260" w:hanging="126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7100F">
        <w:rPr>
          <w:rFonts w:ascii="Bookman Old Style" w:eastAsia="Times New Roman" w:hAnsi="Bookman Old Style" w:cs="Times New Roman"/>
          <w:sz w:val="24"/>
          <w:szCs w:val="24"/>
        </w:rPr>
        <w:t>Menetapkan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:</w:t>
      </w:r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PERATURAN    DESA   TENTANG   PERUBAHAN ANGGARAN    </w:t>
      </w:r>
      <w:r w:rsidR="0047100F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PENDAPATAN DAN BELANJA DESA TAHUN ANGGARAN  </w:t>
      </w:r>
      <w:r w:rsidR="009F625D" w:rsidRPr="0047100F">
        <w:rPr>
          <w:rFonts w:ascii="Bookman Old Style" w:eastAsia="Times New Roman" w:hAnsi="Bookman Old Style" w:cs="Times New Roman"/>
          <w:sz w:val="24"/>
          <w:szCs w:val="24"/>
        </w:rPr>
        <w:t>2018</w:t>
      </w:r>
    </w:p>
    <w:p w:rsidR="00FC4888" w:rsidRPr="0047100F" w:rsidRDefault="00FC4888" w:rsidP="00FC4888">
      <w:pPr>
        <w:spacing w:after="103" w:line="240" w:lineRule="auto"/>
        <w:jc w:val="center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FC4888">
      <w:pPr>
        <w:spacing w:after="88" w:line="245" w:lineRule="auto"/>
        <w:ind w:left="10" w:right="-15" w:hanging="1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Pasal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1 </w:t>
      </w:r>
    </w:p>
    <w:p w:rsidR="00FC4888" w:rsidRPr="0047100F" w:rsidRDefault="00FC4888" w:rsidP="00FC4888">
      <w:pPr>
        <w:spacing w:after="89" w:line="298" w:lineRule="auto"/>
        <w:ind w:left="-5" w:right="271" w:hanging="1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Anggaran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Pendapatan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Belanja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Tahun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Anggaran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E1C55" w:rsidRPr="0047100F">
        <w:rPr>
          <w:rFonts w:ascii="Bookman Old Style" w:eastAsia="Times New Roman" w:hAnsi="Bookman Old Style" w:cs="Times New Roman"/>
          <w:sz w:val="24"/>
          <w:szCs w:val="24"/>
        </w:rPr>
        <w:t>2018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bertambah</w:t>
      </w:r>
      <w:proofErr w:type="spellEnd"/>
      <w:proofErr w:type="gramStart"/>
      <w:r w:rsidRPr="0047100F">
        <w:rPr>
          <w:rFonts w:ascii="Bookman Old Style" w:eastAsia="Times New Roman" w:hAnsi="Bookman Old Style" w:cs="Times New Roman"/>
          <w:sz w:val="24"/>
          <w:szCs w:val="24"/>
        </w:rPr>
        <w:t>/(</w:t>
      </w:r>
      <w:proofErr w:type="spellStart"/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>berkurang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rincian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sebagai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berikut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: </w:t>
      </w:r>
    </w:p>
    <w:p w:rsidR="00FC4888" w:rsidRPr="0047100F" w:rsidRDefault="00FC4888" w:rsidP="003E1C55">
      <w:pPr>
        <w:numPr>
          <w:ilvl w:val="0"/>
          <w:numId w:val="2"/>
        </w:numPr>
        <w:spacing w:after="89" w:line="244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Pendapatan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: </w:t>
      </w:r>
    </w:p>
    <w:p w:rsidR="00FC4888" w:rsidRPr="0047100F" w:rsidRDefault="00FC4888" w:rsidP="00FC4888">
      <w:pPr>
        <w:numPr>
          <w:ilvl w:val="1"/>
          <w:numId w:val="2"/>
        </w:numPr>
        <w:spacing w:after="89" w:line="244" w:lineRule="auto"/>
        <w:ind w:left="748" w:hanging="37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Semula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ab/>
      </w:r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             </w:t>
      </w:r>
      <w:r w:rsidR="0047100F">
        <w:rPr>
          <w:rFonts w:ascii="Bookman Old Style" w:eastAsia="Times New Roman" w:hAnsi="Bookman Old Style" w:cs="Times New Roman"/>
          <w:sz w:val="24"/>
          <w:szCs w:val="24"/>
        </w:rPr>
        <w:tab/>
      </w:r>
      <w:r w:rsidR="0047100F">
        <w:rPr>
          <w:rFonts w:ascii="Bookman Old Style" w:eastAsia="Times New Roman" w:hAnsi="Bookman Old Style" w:cs="Times New Roman"/>
          <w:sz w:val="24"/>
          <w:szCs w:val="24"/>
        </w:rPr>
        <w:tab/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: 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Rp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.  </w:t>
      </w:r>
      <w:r w:rsidR="00BD1E91" w:rsidRPr="0047100F">
        <w:rPr>
          <w:rFonts w:ascii="Bookman Old Style" w:eastAsia="Times New Roman" w:hAnsi="Bookman Old Style" w:cs="Times New Roman"/>
          <w:sz w:val="24"/>
          <w:szCs w:val="24"/>
        </w:rPr>
        <w:t>1.614.854.300,00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FC4888">
      <w:pPr>
        <w:numPr>
          <w:ilvl w:val="1"/>
          <w:numId w:val="2"/>
        </w:numPr>
        <w:spacing w:after="89" w:line="244" w:lineRule="auto"/>
        <w:ind w:left="748" w:hanging="37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Bertambah</w:t>
      </w:r>
      <w:proofErr w:type="spellEnd"/>
      <w:proofErr w:type="gramStart"/>
      <w:r w:rsidRPr="0047100F">
        <w:rPr>
          <w:rFonts w:ascii="Bookman Old Style" w:eastAsia="Times New Roman" w:hAnsi="Bookman Old Style" w:cs="Times New Roman"/>
          <w:sz w:val="24"/>
          <w:szCs w:val="24"/>
        </w:rPr>
        <w:t>/(</w:t>
      </w:r>
      <w:proofErr w:type="spellStart"/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>berkurang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</w:t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: 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>Rp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 xml:space="preserve">.  </w:t>
      </w:r>
      <w:r w:rsidR="00BD1E91"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 xml:space="preserve">       5.830.000,00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FC4888">
      <w:pPr>
        <w:spacing w:after="89" w:line="244" w:lineRule="auto"/>
        <w:ind w:left="730" w:hanging="1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Jumlah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Pendapatan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setelah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ab/>
        <w:t xml:space="preserve">: 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Rp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.  </w:t>
      </w:r>
      <w:r w:rsidR="00BD1E91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1.620.684.300</w:t>
      </w:r>
      <w:proofErr w:type="gramStart"/>
      <w:r w:rsidR="00BD1E91" w:rsidRPr="0047100F">
        <w:rPr>
          <w:rFonts w:ascii="Bookman Old Style" w:eastAsia="Times New Roman" w:hAnsi="Bookman Old Style" w:cs="Times New Roman"/>
          <w:sz w:val="24"/>
          <w:szCs w:val="24"/>
        </w:rPr>
        <w:t>,00</w:t>
      </w:r>
      <w:proofErr w:type="gramEnd"/>
    </w:p>
    <w:p w:rsidR="00FC4888" w:rsidRPr="0047100F" w:rsidRDefault="00FC4888" w:rsidP="003E1C55">
      <w:pPr>
        <w:numPr>
          <w:ilvl w:val="0"/>
          <w:numId w:val="2"/>
        </w:numPr>
        <w:spacing w:after="89" w:line="244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Belanja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: </w:t>
      </w:r>
    </w:p>
    <w:p w:rsidR="00FC4888" w:rsidRPr="0047100F" w:rsidRDefault="00FC4888" w:rsidP="00FC4888">
      <w:pPr>
        <w:numPr>
          <w:ilvl w:val="1"/>
          <w:numId w:val="2"/>
        </w:numPr>
        <w:spacing w:after="89" w:line="244" w:lineRule="auto"/>
        <w:ind w:left="748" w:hanging="37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Semula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ab/>
      </w:r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             </w:t>
      </w:r>
      <w:r w:rsidR="0047100F">
        <w:rPr>
          <w:rFonts w:ascii="Bookman Old Style" w:eastAsia="Times New Roman" w:hAnsi="Bookman Old Style" w:cs="Times New Roman"/>
          <w:sz w:val="24"/>
          <w:szCs w:val="24"/>
        </w:rPr>
        <w:tab/>
      </w:r>
      <w:r w:rsidR="0047100F">
        <w:rPr>
          <w:rFonts w:ascii="Bookman Old Style" w:eastAsia="Times New Roman" w:hAnsi="Bookman Old Style" w:cs="Times New Roman"/>
          <w:sz w:val="24"/>
          <w:szCs w:val="24"/>
        </w:rPr>
        <w:tab/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: 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Rp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BD1E91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1.605.633.515,00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FC4888">
      <w:pPr>
        <w:numPr>
          <w:ilvl w:val="1"/>
          <w:numId w:val="2"/>
        </w:numPr>
        <w:spacing w:after="89" w:line="244" w:lineRule="auto"/>
        <w:ind w:left="748" w:hanging="37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Bertambah</w:t>
      </w:r>
      <w:proofErr w:type="spellEnd"/>
      <w:proofErr w:type="gramStart"/>
      <w:r w:rsidRPr="0047100F">
        <w:rPr>
          <w:rFonts w:ascii="Bookman Old Style" w:eastAsia="Times New Roman" w:hAnsi="Bookman Old Style" w:cs="Times New Roman"/>
          <w:sz w:val="24"/>
          <w:szCs w:val="24"/>
        </w:rPr>
        <w:t>/(</w:t>
      </w:r>
      <w:proofErr w:type="spellStart"/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>berkurang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</w:t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: 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>Rp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 xml:space="preserve">. </w:t>
      </w:r>
      <w:r w:rsidR="00BD1E91"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 xml:space="preserve">      81.627.768,00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3E1C55" w:rsidP="003E1C55">
      <w:pPr>
        <w:spacing w:after="88" w:line="245" w:lineRule="auto"/>
        <w:ind w:left="10" w:right="-15" w:hanging="10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        </w:t>
      </w:r>
      <w:proofErr w:type="spellStart"/>
      <w:r w:rsidR="00FC4888" w:rsidRPr="0047100F">
        <w:rPr>
          <w:rFonts w:ascii="Bookman Old Style" w:eastAsia="Times New Roman" w:hAnsi="Bookman Old Style" w:cs="Times New Roman"/>
          <w:sz w:val="24"/>
          <w:szCs w:val="24"/>
        </w:rPr>
        <w:t>Jumlah</w:t>
      </w:r>
      <w:proofErr w:type="spellEnd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>Belanja</w:t>
      </w:r>
      <w:proofErr w:type="spellEnd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>setelah</w:t>
      </w:r>
      <w:proofErr w:type="spellEnd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ab/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="00FC4888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proofErr w:type="spellStart"/>
      <w:r w:rsidR="00FC4888" w:rsidRPr="0047100F">
        <w:rPr>
          <w:rFonts w:ascii="Bookman Old Style" w:eastAsia="Times New Roman" w:hAnsi="Bookman Old Style" w:cs="Times New Roman"/>
          <w:sz w:val="24"/>
          <w:szCs w:val="24"/>
        </w:rPr>
        <w:t>Rp</w:t>
      </w:r>
      <w:proofErr w:type="spellEnd"/>
      <w:r w:rsidR="00FC4888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BD1E91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1.687.261.283</w:t>
      </w:r>
      <w:proofErr w:type="gramStart"/>
      <w:r w:rsidR="00BD1E91" w:rsidRPr="0047100F">
        <w:rPr>
          <w:rFonts w:ascii="Bookman Old Style" w:eastAsia="Times New Roman" w:hAnsi="Bookman Old Style" w:cs="Times New Roman"/>
          <w:sz w:val="24"/>
          <w:szCs w:val="24"/>
        </w:rPr>
        <w:t>,00</w:t>
      </w:r>
      <w:proofErr w:type="gramEnd"/>
    </w:p>
    <w:p w:rsidR="00FC4888" w:rsidRPr="0047100F" w:rsidRDefault="00FC4888" w:rsidP="00FC4888">
      <w:pPr>
        <w:spacing w:after="89" w:line="244" w:lineRule="auto"/>
        <w:ind w:left="653" w:hanging="10"/>
        <w:jc w:val="both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Surplus</w:t>
      </w:r>
      <w:proofErr w:type="gramStart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>/(</w:t>
      </w:r>
      <w:proofErr w:type="spellStart"/>
      <w:proofErr w:type="gramEnd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>Defisit</w:t>
      </w:r>
      <w:proofErr w:type="spellEnd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proofErr w:type="spellStart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>setelah</w:t>
      </w:r>
      <w:proofErr w:type="spellEnd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ab/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Rp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FA618C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D442C9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66.576.983</w:t>
      </w:r>
      <w:proofErr w:type="gramStart"/>
      <w:r w:rsidR="00D442C9" w:rsidRPr="0047100F">
        <w:rPr>
          <w:rFonts w:ascii="Bookman Old Style" w:eastAsia="Times New Roman" w:hAnsi="Bookman Old Style" w:cs="Times New Roman"/>
          <w:sz w:val="24"/>
          <w:szCs w:val="24"/>
        </w:rPr>
        <w:t>,00</w:t>
      </w:r>
      <w:proofErr w:type="gramEnd"/>
    </w:p>
    <w:p w:rsidR="00FC4888" w:rsidRPr="0047100F" w:rsidRDefault="00FC4888" w:rsidP="003E1C55">
      <w:pPr>
        <w:numPr>
          <w:ilvl w:val="0"/>
          <w:numId w:val="2"/>
        </w:numPr>
        <w:spacing w:line="244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Pembiayaan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: </w:t>
      </w:r>
    </w:p>
    <w:p w:rsidR="00FC4888" w:rsidRPr="0047100F" w:rsidRDefault="00FC4888" w:rsidP="00FC4888">
      <w:pPr>
        <w:numPr>
          <w:ilvl w:val="1"/>
          <w:numId w:val="2"/>
        </w:numPr>
        <w:spacing w:after="89" w:line="244" w:lineRule="auto"/>
        <w:ind w:left="748" w:hanging="37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Penerimaan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: </w:t>
      </w:r>
    </w:p>
    <w:p w:rsidR="00FC4888" w:rsidRPr="0047100F" w:rsidRDefault="00FC4888" w:rsidP="00263B1F">
      <w:pPr>
        <w:numPr>
          <w:ilvl w:val="2"/>
          <w:numId w:val="2"/>
        </w:numPr>
        <w:spacing w:after="89" w:line="244" w:lineRule="auto"/>
        <w:ind w:left="1350" w:hanging="601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Semula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</w:t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: 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Rp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9E0BEA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112.679.133,00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263B1F">
      <w:pPr>
        <w:numPr>
          <w:ilvl w:val="2"/>
          <w:numId w:val="2"/>
        </w:numPr>
        <w:spacing w:after="89" w:line="244" w:lineRule="auto"/>
        <w:ind w:left="1350" w:hanging="601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Bertambah</w:t>
      </w:r>
      <w:proofErr w:type="spellEnd"/>
      <w:proofErr w:type="gramStart"/>
      <w:r w:rsidRPr="0047100F">
        <w:rPr>
          <w:rFonts w:ascii="Bookman Old Style" w:eastAsia="Times New Roman" w:hAnsi="Bookman Old Style" w:cs="Times New Roman"/>
          <w:sz w:val="24"/>
          <w:szCs w:val="24"/>
        </w:rPr>
        <w:t>/(</w:t>
      </w:r>
      <w:proofErr w:type="spellStart"/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>berkurang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) </w:t>
      </w:r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           </w:t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: 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>Rp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>.</w:t>
      </w:r>
      <w:r w:rsidR="009E0BEA"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 xml:space="preserve">        </w:t>
      </w:r>
      <w:r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 xml:space="preserve"> </w:t>
      </w:r>
      <w:r w:rsidR="009E0BEA"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>4.102.150,00</w:t>
      </w:r>
    </w:p>
    <w:p w:rsidR="00FC4888" w:rsidRPr="0047100F" w:rsidRDefault="00FC4888" w:rsidP="00FC4888">
      <w:pPr>
        <w:spacing w:after="89" w:line="244" w:lineRule="auto"/>
        <w:ind w:left="730" w:hanging="1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Jumlah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Penerimaan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setelah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: 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Rp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9E0BEA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E0BEA" w:rsidRPr="0047100F">
        <w:rPr>
          <w:rFonts w:ascii="Bookman Old Style" w:eastAsia="Times New Roman" w:hAnsi="Bookman Old Style" w:cs="Times New Roman"/>
          <w:sz w:val="24"/>
          <w:szCs w:val="24"/>
        </w:rPr>
        <w:t>108.576.983</w:t>
      </w:r>
      <w:proofErr w:type="gramStart"/>
      <w:r w:rsidR="009E0BEA" w:rsidRPr="0047100F">
        <w:rPr>
          <w:rFonts w:ascii="Bookman Old Style" w:eastAsia="Times New Roman" w:hAnsi="Bookman Old Style" w:cs="Times New Roman"/>
          <w:sz w:val="24"/>
          <w:szCs w:val="24"/>
        </w:rPr>
        <w:t>,00</w:t>
      </w:r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14443" w:rsidRDefault="00FC4888" w:rsidP="00122BFB">
      <w:pPr>
        <w:spacing w:after="100" w:line="240" w:lineRule="auto"/>
        <w:ind w:left="720"/>
        <w:rPr>
          <w:rFonts w:ascii="Bookman Old Style" w:eastAsia="Times New Roman" w:hAnsi="Bookman Old Style" w:cs="Times New Roman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514443" w:rsidRPr="0047100F" w:rsidRDefault="00514443" w:rsidP="00FC4888">
      <w:pPr>
        <w:spacing w:after="100" w:line="240" w:lineRule="auto"/>
        <w:ind w:left="720"/>
        <w:rPr>
          <w:rFonts w:ascii="Bookman Old Style" w:hAnsi="Bookman Old Style"/>
          <w:sz w:val="24"/>
          <w:szCs w:val="24"/>
        </w:rPr>
      </w:pPr>
    </w:p>
    <w:p w:rsidR="00FC4888" w:rsidRPr="0047100F" w:rsidRDefault="00FC4888" w:rsidP="00FC4888">
      <w:pPr>
        <w:numPr>
          <w:ilvl w:val="1"/>
          <w:numId w:val="2"/>
        </w:numPr>
        <w:spacing w:after="89" w:line="244" w:lineRule="auto"/>
        <w:ind w:left="748" w:hanging="37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Pengeluaran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: </w:t>
      </w:r>
    </w:p>
    <w:p w:rsidR="00FC4888" w:rsidRPr="0047100F" w:rsidRDefault="00FC4888" w:rsidP="00263B1F">
      <w:pPr>
        <w:numPr>
          <w:ilvl w:val="2"/>
          <w:numId w:val="2"/>
        </w:numPr>
        <w:spacing w:after="89" w:line="244" w:lineRule="auto"/>
        <w:ind w:left="1350" w:hanging="601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Semula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ab/>
        <w:t xml:space="preserve">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</w:t>
      </w:r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: 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Rp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D442C9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 42.000.000,00</w:t>
      </w:r>
    </w:p>
    <w:p w:rsidR="00FC4888" w:rsidRPr="0047100F" w:rsidRDefault="00FC4888" w:rsidP="00263B1F">
      <w:pPr>
        <w:numPr>
          <w:ilvl w:val="2"/>
          <w:numId w:val="2"/>
        </w:numPr>
        <w:spacing w:after="89" w:line="244" w:lineRule="auto"/>
        <w:ind w:left="1350" w:hanging="601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Bertambah</w:t>
      </w:r>
      <w:proofErr w:type="spellEnd"/>
      <w:proofErr w:type="gramStart"/>
      <w:r w:rsidRPr="0047100F">
        <w:rPr>
          <w:rFonts w:ascii="Bookman Old Style" w:eastAsia="Times New Roman" w:hAnsi="Bookman Old Style" w:cs="Times New Roman"/>
          <w:sz w:val="24"/>
          <w:szCs w:val="24"/>
        </w:rPr>
        <w:t>/(</w:t>
      </w:r>
      <w:proofErr w:type="spellStart"/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>berkurang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)      </w:t>
      </w:r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       </w:t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: 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>Rp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 xml:space="preserve">. </w:t>
      </w:r>
      <w:r w:rsidR="00D442C9"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 xml:space="preserve">      66.576.983,00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</w:p>
    <w:p w:rsidR="00FC4888" w:rsidRPr="0047100F" w:rsidRDefault="00FC4888" w:rsidP="00263B1F">
      <w:pPr>
        <w:spacing w:after="88" w:line="245" w:lineRule="auto"/>
        <w:ind w:left="10" w:right="-15" w:firstLine="710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Jumlah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Pengeluaran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setelah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ab/>
      </w:r>
      <w:r w:rsidR="00263B1F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: 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>Rp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 xml:space="preserve">. </w:t>
      </w:r>
      <w:r w:rsidR="00D442C9"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 xml:space="preserve">    108.576.983</w:t>
      </w:r>
      <w:proofErr w:type="gramStart"/>
      <w:r w:rsidR="00D442C9" w:rsidRPr="0047100F">
        <w:rPr>
          <w:rFonts w:ascii="Bookman Old Style" w:eastAsia="Times New Roman" w:hAnsi="Bookman Old Style" w:cs="Times New Roman"/>
          <w:sz w:val="24"/>
          <w:szCs w:val="24"/>
          <w:u w:val="single" w:color="000000"/>
        </w:rPr>
        <w:t>,00</w:t>
      </w:r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263B1F">
      <w:pPr>
        <w:spacing w:after="89" w:line="244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Jumlah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Pembiayaan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Netto</w:t>
      </w:r>
      <w:proofErr w:type="spellEnd"/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setelah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 w:rsidR="0047100F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: 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Rp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122BFB">
        <w:rPr>
          <w:rFonts w:ascii="Bookman Old Style" w:eastAsia="Times New Roman" w:hAnsi="Bookman Old Style" w:cs="Times New Roman"/>
          <w:sz w:val="24"/>
          <w:szCs w:val="24"/>
        </w:rPr>
        <w:t xml:space="preserve">            </w:t>
      </w:r>
      <w:r w:rsidR="001255CA">
        <w:rPr>
          <w:rFonts w:ascii="Bookman Old Style" w:eastAsia="Times New Roman" w:hAnsi="Bookman Old Style" w:cs="Times New Roman"/>
          <w:sz w:val="24"/>
          <w:szCs w:val="24"/>
        </w:rPr>
        <w:t xml:space="preserve">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442C9" w:rsidRPr="0047100F">
        <w:rPr>
          <w:rFonts w:ascii="Bookman Old Style" w:eastAsia="Times New Roman" w:hAnsi="Bookman Old Style" w:cs="Times New Roman"/>
          <w:sz w:val="24"/>
          <w:szCs w:val="24"/>
        </w:rPr>
        <w:t>0</w:t>
      </w:r>
      <w:proofErr w:type="gramStart"/>
      <w:r w:rsidR="00D442C9" w:rsidRPr="0047100F">
        <w:rPr>
          <w:rFonts w:ascii="Bookman Old Style" w:eastAsia="Times New Roman" w:hAnsi="Bookman Old Style" w:cs="Times New Roman"/>
          <w:sz w:val="24"/>
          <w:szCs w:val="24"/>
        </w:rPr>
        <w:t>,00</w:t>
      </w:r>
      <w:proofErr w:type="gramEnd"/>
    </w:p>
    <w:p w:rsidR="003E1C55" w:rsidRPr="0047100F" w:rsidRDefault="00FC4888" w:rsidP="0047100F">
      <w:pPr>
        <w:spacing w:after="10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FC4888">
      <w:pPr>
        <w:spacing w:after="88" w:line="245" w:lineRule="auto"/>
        <w:ind w:left="10" w:right="-15" w:hanging="1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Pasal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2 </w:t>
      </w:r>
    </w:p>
    <w:p w:rsidR="00FC4888" w:rsidRPr="0047100F" w:rsidRDefault="00FC4888" w:rsidP="00FC4888">
      <w:pPr>
        <w:spacing w:after="89" w:line="297" w:lineRule="auto"/>
        <w:ind w:left="-5" w:right="271" w:hanging="1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Penjabaran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Perubahan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Anggaran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Pendapatan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Belanja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sebagaimana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dimaksud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Pasal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1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tercantum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Lampiran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yang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merupakan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bagian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tidak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terpisahkan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dari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</w:p>
    <w:p w:rsidR="00FC4888" w:rsidRPr="0047100F" w:rsidRDefault="00FC4888" w:rsidP="00FC4888">
      <w:pPr>
        <w:spacing w:after="103" w:line="240" w:lineRule="auto"/>
        <w:jc w:val="center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 </w:t>
      </w:r>
    </w:p>
    <w:p w:rsidR="00FC4888" w:rsidRPr="0047100F" w:rsidRDefault="00FC4888" w:rsidP="00FC4888">
      <w:pPr>
        <w:spacing w:after="88" w:line="245" w:lineRule="auto"/>
        <w:ind w:left="10" w:right="-15" w:hanging="1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Pasal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3 </w:t>
      </w:r>
    </w:p>
    <w:p w:rsidR="00FC4888" w:rsidRPr="0047100F" w:rsidRDefault="00FC4888" w:rsidP="00FC4888">
      <w:pPr>
        <w:spacing w:after="89" w:line="298" w:lineRule="auto"/>
        <w:ind w:left="-5" w:hanging="1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proofErr w:type="gramStart"/>
      <w:r w:rsidRPr="0047100F">
        <w:rPr>
          <w:rFonts w:ascii="Bookman Old Style" w:eastAsia="Times New Roman" w:hAnsi="Bookman Old Style" w:cs="Times New Roman"/>
          <w:sz w:val="24"/>
          <w:szCs w:val="24"/>
        </w:rPr>
        <w:t>Kepala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dapat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menetapkan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Kepala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atau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Keputusan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Kepala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guna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pelaksanaan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47100F">
      <w:pPr>
        <w:spacing w:after="103" w:line="240" w:lineRule="auto"/>
        <w:rPr>
          <w:rFonts w:ascii="Bookman Old Style" w:hAnsi="Bookman Old Style"/>
          <w:sz w:val="24"/>
          <w:szCs w:val="24"/>
        </w:rPr>
      </w:pPr>
    </w:p>
    <w:p w:rsidR="00FC4888" w:rsidRPr="0047100F" w:rsidRDefault="00FC4888" w:rsidP="001255CA">
      <w:pPr>
        <w:spacing w:after="88" w:line="245" w:lineRule="auto"/>
        <w:ind w:right="-15" w:hanging="1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Pasal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4 </w:t>
      </w:r>
    </w:p>
    <w:p w:rsidR="00FC4888" w:rsidRPr="0047100F" w:rsidRDefault="00FC4888" w:rsidP="00FC4888">
      <w:pPr>
        <w:spacing w:after="89" w:line="244" w:lineRule="auto"/>
        <w:ind w:left="-5" w:hanging="1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mulai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berlaku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pada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tanggal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diundangkan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FC4888">
      <w:pPr>
        <w:spacing w:after="100" w:line="240" w:lineRule="auto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FC4888">
      <w:pPr>
        <w:spacing w:after="89" w:line="298" w:lineRule="auto"/>
        <w:ind w:left="-5" w:hanging="1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Agar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setiap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orang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mengetahui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,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memerintahkan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pengundangan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Peraturan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ini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dalam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Lembaran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Desa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dengan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diumumkan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>/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disosialisasikan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kepada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masyarakat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>.</w:t>
      </w:r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FC4888">
      <w:pPr>
        <w:spacing w:after="103" w:line="240" w:lineRule="auto"/>
        <w:jc w:val="center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122BFB" w:rsidRDefault="00122BFB" w:rsidP="00122BFB">
      <w:pPr>
        <w:spacing w:after="89" w:line="296" w:lineRule="auto"/>
        <w:ind w:left="3600" w:right="767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</w:t>
      </w:r>
      <w:proofErr w:type="spellStart"/>
      <w:r w:rsidR="00FC4888" w:rsidRPr="0047100F">
        <w:rPr>
          <w:rFonts w:ascii="Bookman Old Style" w:eastAsia="Times New Roman" w:hAnsi="Bookman Old Style" w:cs="Times New Roman"/>
          <w:sz w:val="24"/>
          <w:szCs w:val="24"/>
        </w:rPr>
        <w:t>Ditetapkan</w:t>
      </w:r>
      <w:proofErr w:type="spellEnd"/>
      <w:r w:rsidR="00FC4888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di   </w:t>
      </w:r>
      <w:proofErr w:type="spellStart"/>
      <w:r w:rsidR="009F625D" w:rsidRPr="0047100F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</w:p>
    <w:p w:rsidR="00122BFB" w:rsidRDefault="00FC4888" w:rsidP="00122BFB">
      <w:pPr>
        <w:spacing w:after="89" w:line="296" w:lineRule="auto"/>
        <w:ind w:left="5130" w:right="767" w:hanging="81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proofErr w:type="gramStart"/>
      <w:r w:rsidRPr="0047100F">
        <w:rPr>
          <w:rFonts w:ascii="Bookman Old Style" w:eastAsia="Times New Roman" w:hAnsi="Bookman Old Style" w:cs="Times New Roman"/>
          <w:sz w:val="24"/>
          <w:szCs w:val="24"/>
        </w:rPr>
        <w:t>pada</w:t>
      </w:r>
      <w:proofErr w:type="spellEnd"/>
      <w:proofErr w:type="gram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tanggal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122BFB">
        <w:rPr>
          <w:rFonts w:ascii="Bookman Old Style" w:eastAsia="Times New Roman" w:hAnsi="Bookman Old Style" w:cs="Times New Roman"/>
          <w:sz w:val="24"/>
          <w:szCs w:val="24"/>
        </w:rPr>
        <w:t xml:space="preserve">29 </w:t>
      </w:r>
      <w:proofErr w:type="spellStart"/>
      <w:r w:rsidR="00122BFB">
        <w:rPr>
          <w:rFonts w:ascii="Bookman Old Style" w:eastAsia="Times New Roman" w:hAnsi="Bookman Old Style" w:cs="Times New Roman"/>
          <w:sz w:val="24"/>
          <w:szCs w:val="24"/>
        </w:rPr>
        <w:t>Agustus</w:t>
      </w:r>
      <w:proofErr w:type="spellEnd"/>
      <w:r w:rsidR="00122BF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442C9" w:rsidRPr="0047100F">
        <w:rPr>
          <w:rFonts w:ascii="Bookman Old Style" w:eastAsia="Times New Roman" w:hAnsi="Bookman Old Style" w:cs="Times New Roman"/>
          <w:sz w:val="24"/>
          <w:szCs w:val="24"/>
        </w:rPr>
        <w:t>2018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D442C9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122BFB" w:rsidRDefault="00D442C9" w:rsidP="00122BFB">
      <w:pPr>
        <w:spacing w:after="89" w:line="296" w:lineRule="auto"/>
        <w:ind w:left="5130" w:right="767" w:hanging="81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             </w:t>
      </w:r>
      <w:r w:rsidR="00122BFB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</w:t>
      </w:r>
      <w:r w:rsidR="00FC4888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KEPALA DESA, </w:t>
      </w:r>
    </w:p>
    <w:p w:rsidR="00FC4888" w:rsidRPr="0047100F" w:rsidRDefault="00FC4888" w:rsidP="00D442C9">
      <w:pPr>
        <w:spacing w:after="103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793ED6" w:rsidRPr="0047100F" w:rsidRDefault="00793ED6" w:rsidP="00D442C9">
      <w:pPr>
        <w:spacing w:after="103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C4888" w:rsidRPr="0047100F" w:rsidRDefault="0047100F" w:rsidP="00D442C9">
      <w:pPr>
        <w:spacing w:after="89" w:line="244" w:lineRule="auto"/>
        <w:ind w:left="432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="009F625D" w:rsidRPr="0047100F">
        <w:rPr>
          <w:rFonts w:ascii="Bookman Old Style" w:eastAsia="Times New Roman" w:hAnsi="Bookman Old Style" w:cs="Times New Roman"/>
          <w:sz w:val="24"/>
          <w:szCs w:val="24"/>
        </w:rPr>
        <w:t>TUYADI</w:t>
      </w:r>
      <w:r w:rsidR="00FC4888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9F625D" w:rsidRPr="0047100F" w:rsidRDefault="00FC4888" w:rsidP="00122BFB">
      <w:pPr>
        <w:spacing w:after="89" w:line="296" w:lineRule="auto"/>
        <w:ind w:left="-5" w:right="4788" w:hanging="1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47100F">
        <w:rPr>
          <w:rFonts w:ascii="Bookman Old Style" w:eastAsia="Times New Roman" w:hAnsi="Bookman Old Style" w:cs="Times New Roman"/>
          <w:sz w:val="24"/>
          <w:szCs w:val="24"/>
        </w:rPr>
        <w:t>Diundangkan</w:t>
      </w:r>
      <w:proofErr w:type="spellEnd"/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di   </w:t>
      </w:r>
      <w:proofErr w:type="spellStart"/>
      <w:r w:rsidR="009F625D" w:rsidRPr="0047100F">
        <w:rPr>
          <w:rFonts w:ascii="Bookman Old Style" w:eastAsia="Times New Roman" w:hAnsi="Bookman Old Style" w:cs="Times New Roman"/>
          <w:sz w:val="24"/>
          <w:szCs w:val="24"/>
        </w:rPr>
        <w:t>Girikarto</w:t>
      </w:r>
      <w:proofErr w:type="spellEnd"/>
    </w:p>
    <w:p w:rsidR="00FC4888" w:rsidRPr="0047100F" w:rsidRDefault="0047100F" w:rsidP="00122BFB">
      <w:pPr>
        <w:spacing w:after="89" w:line="480" w:lineRule="auto"/>
        <w:ind w:left="-5" w:right="5148" w:hanging="1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pada</w:t>
      </w:r>
      <w:proofErr w:type="spellEnd"/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tanggal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 29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Agustus</w:t>
      </w:r>
      <w:proofErr w:type="spellEnd"/>
      <w:r w:rsidR="00122BF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93ED6" w:rsidRPr="0047100F">
        <w:rPr>
          <w:rFonts w:ascii="Bookman Old Style" w:eastAsia="Times New Roman" w:hAnsi="Bookman Old Style" w:cs="Times New Roman"/>
          <w:sz w:val="24"/>
          <w:szCs w:val="24"/>
        </w:rPr>
        <w:t>2018</w:t>
      </w:r>
    </w:p>
    <w:p w:rsidR="00FC4888" w:rsidRPr="0047100F" w:rsidRDefault="00FC4888" w:rsidP="00FC4888">
      <w:pPr>
        <w:spacing w:after="89" w:line="244" w:lineRule="auto"/>
        <w:ind w:left="-5" w:hanging="10"/>
        <w:jc w:val="both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        SEKRETARIS DESA, </w:t>
      </w:r>
    </w:p>
    <w:p w:rsidR="00FC4888" w:rsidRPr="0047100F" w:rsidRDefault="00FC4888" w:rsidP="00FC4888">
      <w:pPr>
        <w:spacing w:after="103" w:line="240" w:lineRule="auto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FC4888">
      <w:pPr>
        <w:spacing w:after="100" w:line="240" w:lineRule="auto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FC4888">
      <w:pPr>
        <w:spacing w:after="89" w:line="244" w:lineRule="auto"/>
        <w:ind w:left="-5" w:hanging="10"/>
        <w:jc w:val="both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r w:rsidR="009F625D"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         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F625D" w:rsidRPr="0047100F">
        <w:rPr>
          <w:rFonts w:ascii="Bookman Old Style" w:eastAsia="Times New Roman" w:hAnsi="Bookman Old Style" w:cs="Times New Roman"/>
          <w:sz w:val="24"/>
          <w:szCs w:val="24"/>
        </w:rPr>
        <w:t>SUPARMAN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FC4888" w:rsidRPr="0047100F" w:rsidRDefault="00FC4888" w:rsidP="00FC4888">
      <w:pPr>
        <w:spacing w:line="244" w:lineRule="auto"/>
        <w:ind w:left="-5" w:hanging="10"/>
        <w:jc w:val="both"/>
        <w:rPr>
          <w:rFonts w:ascii="Bookman Old Style" w:hAnsi="Bookman Old Style"/>
          <w:sz w:val="24"/>
          <w:szCs w:val="24"/>
        </w:rPr>
      </w:pP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LEMBARAN DESA </w:t>
      </w:r>
      <w:r w:rsidR="009F625D" w:rsidRPr="0047100F">
        <w:rPr>
          <w:rFonts w:ascii="Bookman Old Style" w:eastAsia="Times New Roman" w:hAnsi="Bookman Old Style" w:cs="Times New Roman"/>
          <w:sz w:val="24"/>
          <w:szCs w:val="24"/>
        </w:rPr>
        <w:t>GIRIKARTO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TAHUN </w:t>
      </w:r>
      <w:r w:rsidR="009F625D" w:rsidRPr="0047100F">
        <w:rPr>
          <w:rFonts w:ascii="Bookman Old Style" w:eastAsia="Times New Roman" w:hAnsi="Bookman Old Style" w:cs="Times New Roman"/>
          <w:sz w:val="24"/>
          <w:szCs w:val="24"/>
        </w:rPr>
        <w:t>2018</w:t>
      </w:r>
      <w:r w:rsidRPr="0047100F">
        <w:rPr>
          <w:rFonts w:ascii="Bookman Old Style" w:eastAsia="Times New Roman" w:hAnsi="Bookman Old Style" w:cs="Times New Roman"/>
          <w:sz w:val="24"/>
          <w:szCs w:val="24"/>
        </w:rPr>
        <w:t xml:space="preserve"> NOMOR </w:t>
      </w:r>
      <w:r w:rsidR="009F625D" w:rsidRPr="0047100F">
        <w:rPr>
          <w:rFonts w:ascii="Bookman Old Style" w:eastAsia="Times New Roman" w:hAnsi="Bookman Old Style" w:cs="Times New Roman"/>
          <w:sz w:val="24"/>
          <w:szCs w:val="24"/>
        </w:rPr>
        <w:t>3</w:t>
      </w:r>
    </w:p>
    <w:p w:rsidR="00FC4888" w:rsidRDefault="00FC4888" w:rsidP="00FC4888">
      <w:pPr>
        <w:sectPr w:rsidR="00FC4888" w:rsidSect="001255CA">
          <w:headerReference w:type="even" r:id="rId9"/>
          <w:headerReference w:type="default" r:id="rId10"/>
          <w:headerReference w:type="first" r:id="rId11"/>
          <w:pgSz w:w="12240" w:h="20160" w:code="5"/>
          <w:pgMar w:top="1181" w:right="810" w:bottom="4565" w:left="1469" w:header="720" w:footer="720" w:gutter="0"/>
          <w:cols w:space="720"/>
        </w:sectPr>
      </w:pPr>
    </w:p>
    <w:p w:rsidR="00DA55B5" w:rsidRDefault="00DA55B5"/>
    <w:sectPr w:rsidR="00DA5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81" w:rsidRDefault="00567381">
      <w:pPr>
        <w:spacing w:line="240" w:lineRule="auto"/>
      </w:pPr>
      <w:r>
        <w:separator/>
      </w:r>
    </w:p>
  </w:endnote>
  <w:endnote w:type="continuationSeparator" w:id="0">
    <w:p w:rsidR="00567381" w:rsidRDefault="00567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81" w:rsidRDefault="00567381">
      <w:pPr>
        <w:spacing w:line="240" w:lineRule="auto"/>
      </w:pPr>
      <w:r>
        <w:separator/>
      </w:r>
    </w:p>
  </w:footnote>
  <w:footnote w:type="continuationSeparator" w:id="0">
    <w:p w:rsidR="00567381" w:rsidRDefault="005673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FF" w:rsidRDefault="005673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FF" w:rsidRDefault="0056738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FF" w:rsidRDefault="005673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1E5"/>
    <w:multiLevelType w:val="hybridMultilevel"/>
    <w:tmpl w:val="78C80964"/>
    <w:lvl w:ilvl="0" w:tplc="87AC62D2">
      <w:start w:val="3"/>
      <w:numFmt w:val="decimal"/>
      <w:lvlText w:val="%1."/>
      <w:lvlJc w:val="left"/>
      <w:pPr>
        <w:ind w:left="1630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4E476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245C6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04082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0AFF2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2269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653D6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2278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2BD9C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B456F4"/>
    <w:multiLevelType w:val="hybridMultilevel"/>
    <w:tmpl w:val="8BD61A76"/>
    <w:lvl w:ilvl="0" w:tplc="87AC62D2">
      <w:start w:val="3"/>
      <w:numFmt w:val="decimal"/>
      <w:lvlText w:val="%1."/>
      <w:lvlJc w:val="left"/>
      <w:pPr>
        <w:ind w:left="1630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4E476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245C6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04082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0AFF2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2269E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653D6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22780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2BD9C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6520BF"/>
    <w:multiLevelType w:val="hybridMultilevel"/>
    <w:tmpl w:val="EB746E46"/>
    <w:lvl w:ilvl="0" w:tplc="DA00D23A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EDD4A">
      <w:start w:val="1"/>
      <w:numFmt w:val="lowerLetter"/>
      <w:lvlText w:val="%2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6AAE9C">
      <w:start w:val="1"/>
      <w:numFmt w:val="decimal"/>
      <w:lvlText w:val="%3)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26A84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0F060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CFAB0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AC458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463B48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64892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88"/>
    <w:rsid w:val="000F5E7C"/>
    <w:rsid w:val="00122BFB"/>
    <w:rsid w:val="001255CA"/>
    <w:rsid w:val="00263B1F"/>
    <w:rsid w:val="003E0EA4"/>
    <w:rsid w:val="003E1C55"/>
    <w:rsid w:val="0047100F"/>
    <w:rsid w:val="00514443"/>
    <w:rsid w:val="00567381"/>
    <w:rsid w:val="00660BF6"/>
    <w:rsid w:val="006A34CA"/>
    <w:rsid w:val="0070105A"/>
    <w:rsid w:val="00793ED6"/>
    <w:rsid w:val="008238EC"/>
    <w:rsid w:val="008E3570"/>
    <w:rsid w:val="00942201"/>
    <w:rsid w:val="009607EA"/>
    <w:rsid w:val="009E0BEA"/>
    <w:rsid w:val="009F625D"/>
    <w:rsid w:val="00AD0761"/>
    <w:rsid w:val="00B64959"/>
    <w:rsid w:val="00BD1E91"/>
    <w:rsid w:val="00C038E3"/>
    <w:rsid w:val="00CB1C9F"/>
    <w:rsid w:val="00D442C9"/>
    <w:rsid w:val="00DA55B5"/>
    <w:rsid w:val="00E24687"/>
    <w:rsid w:val="00FA618C"/>
    <w:rsid w:val="00FC4888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88"/>
    <w:pPr>
      <w:spacing w:after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C48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8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88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88"/>
    <w:pPr>
      <w:spacing w:after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C48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8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88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Sekdes</dc:creator>
  <cp:lastModifiedBy>Sekdes</cp:lastModifiedBy>
  <cp:revision>16</cp:revision>
  <cp:lastPrinted>2018-10-25T14:36:00Z</cp:lastPrinted>
  <dcterms:created xsi:type="dcterms:W3CDTF">2018-09-06T15:59:00Z</dcterms:created>
  <dcterms:modified xsi:type="dcterms:W3CDTF">2018-10-25T14:42:00Z</dcterms:modified>
</cp:coreProperties>
</file>